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7C24" w14:textId="77777777" w:rsidR="00547838" w:rsidRDefault="00547838">
      <w:pPr>
        <w:jc w:val="center"/>
        <w:rPr>
          <w:b/>
          <w:bCs/>
          <w:sz w:val="32"/>
          <w:szCs w:val="32"/>
        </w:rPr>
      </w:pPr>
      <w:commentRangeStart w:id="0"/>
      <w:commentRangeEnd w:id="0"/>
      <w:r>
        <w:rPr>
          <w:b/>
          <w:bCs/>
          <w:vanish/>
          <w:sz w:val="32"/>
          <w:szCs w:val="32"/>
        </w:rPr>
        <w:commentReference w:id="0"/>
      </w:r>
      <w:permStart w:id="899765868" w:edGrp="everyone"/>
      <w:permEnd w:id="899765868"/>
      <w:r>
        <w:rPr>
          <w:b/>
          <w:bCs/>
          <w:sz w:val="32"/>
          <w:szCs w:val="32"/>
        </w:rPr>
        <w:t>Franklin County Commissioners</w:t>
      </w:r>
    </w:p>
    <w:p w14:paraId="47AA79F9" w14:textId="77777777" w:rsidR="00547838" w:rsidRDefault="00547838">
      <w:pPr>
        <w:jc w:val="center"/>
        <w:rPr>
          <w:b/>
          <w:bCs/>
          <w:sz w:val="32"/>
          <w:szCs w:val="32"/>
        </w:rPr>
      </w:pPr>
      <w:r>
        <w:rPr>
          <w:b/>
          <w:bCs/>
          <w:sz w:val="32"/>
          <w:szCs w:val="32"/>
        </w:rPr>
        <w:t>June 9, 2025 at 9:00 a.m.</w:t>
      </w:r>
    </w:p>
    <w:p w14:paraId="721619E6" w14:textId="77777777" w:rsidR="00547838" w:rsidRDefault="00547838"/>
    <w:p w14:paraId="54EC8197" w14:textId="77777777" w:rsidR="00547838" w:rsidRDefault="00547838">
      <w:pPr>
        <w:rPr>
          <w:sz w:val="23"/>
          <w:szCs w:val="23"/>
        </w:rPr>
      </w:pPr>
      <w:r>
        <w:rPr>
          <w:sz w:val="23"/>
          <w:szCs w:val="23"/>
        </w:rPr>
        <w:t xml:space="preserve">Attendance: Commissioner Chair Robert Swainston, Commissioner Zan Bowles, and Commissioner Zach Stewart, County Attorney Vic Pearson, and Clerk Camille Larsen.  </w:t>
      </w:r>
    </w:p>
    <w:p w14:paraId="10347392" w14:textId="77777777" w:rsidR="00547838" w:rsidRDefault="00547838">
      <w:pPr>
        <w:rPr>
          <w:sz w:val="23"/>
          <w:szCs w:val="23"/>
        </w:rPr>
      </w:pPr>
    </w:p>
    <w:p w14:paraId="4742693A" w14:textId="77777777" w:rsidR="00547838" w:rsidRDefault="00547838">
      <w:pPr>
        <w:tabs>
          <w:tab w:val="left" w:pos="-1440"/>
        </w:tabs>
        <w:ind w:left="720" w:hanging="720"/>
        <w:rPr>
          <w:sz w:val="23"/>
          <w:szCs w:val="23"/>
        </w:rPr>
      </w:pPr>
      <w:r>
        <w:rPr>
          <w:b/>
          <w:bCs/>
          <w:sz w:val="23"/>
          <w:szCs w:val="23"/>
        </w:rPr>
        <w:t>1.</w:t>
      </w:r>
      <w:r>
        <w:rPr>
          <w:b/>
          <w:bCs/>
          <w:sz w:val="23"/>
          <w:szCs w:val="23"/>
        </w:rPr>
        <w:tab/>
      </w:r>
      <w:r>
        <w:rPr>
          <w:b/>
          <w:bCs/>
          <w:sz w:val="23"/>
          <w:szCs w:val="23"/>
          <w:u w:val="single"/>
        </w:rPr>
        <w:t>Pledge of Allegiance</w:t>
      </w:r>
    </w:p>
    <w:p w14:paraId="59CBB0F5" w14:textId="77777777" w:rsidR="00547838" w:rsidRDefault="00547838">
      <w:pPr>
        <w:rPr>
          <w:sz w:val="23"/>
          <w:szCs w:val="23"/>
        </w:rPr>
      </w:pPr>
    </w:p>
    <w:p w14:paraId="76508D81" w14:textId="77777777" w:rsidR="00547838" w:rsidRDefault="00547838">
      <w:pPr>
        <w:tabs>
          <w:tab w:val="left" w:pos="-1440"/>
        </w:tabs>
        <w:ind w:left="720" w:hanging="720"/>
        <w:rPr>
          <w:sz w:val="23"/>
          <w:szCs w:val="23"/>
        </w:rPr>
      </w:pPr>
      <w:r>
        <w:rPr>
          <w:b/>
          <w:bCs/>
          <w:sz w:val="23"/>
          <w:szCs w:val="23"/>
        </w:rPr>
        <w:t>2.</w:t>
      </w:r>
      <w:r>
        <w:rPr>
          <w:b/>
          <w:bCs/>
          <w:sz w:val="23"/>
          <w:szCs w:val="23"/>
        </w:rPr>
        <w:tab/>
      </w:r>
      <w:r>
        <w:rPr>
          <w:b/>
          <w:bCs/>
          <w:sz w:val="23"/>
          <w:szCs w:val="23"/>
          <w:u w:val="single"/>
        </w:rPr>
        <w:t>Adopt Agenda.</w:t>
      </w:r>
      <w:r>
        <w:rPr>
          <w:sz w:val="23"/>
          <w:szCs w:val="23"/>
        </w:rPr>
        <w:t xml:space="preserve">   Zach Stewart made the motion to approve the agenda.  Zan Bowles second.  Vote was unanimous.  </w:t>
      </w:r>
    </w:p>
    <w:p w14:paraId="0B517A4A" w14:textId="77777777" w:rsidR="00547838" w:rsidRDefault="00547838">
      <w:pPr>
        <w:rPr>
          <w:sz w:val="23"/>
          <w:szCs w:val="23"/>
        </w:rPr>
      </w:pPr>
    </w:p>
    <w:p w14:paraId="4FCD1610" w14:textId="77777777" w:rsidR="00547838" w:rsidRDefault="00547838">
      <w:pPr>
        <w:tabs>
          <w:tab w:val="left" w:pos="-1440"/>
        </w:tabs>
        <w:ind w:left="720" w:hanging="720"/>
        <w:rPr>
          <w:sz w:val="23"/>
          <w:szCs w:val="23"/>
        </w:rPr>
      </w:pPr>
      <w:r>
        <w:rPr>
          <w:b/>
          <w:bCs/>
          <w:sz w:val="23"/>
          <w:szCs w:val="23"/>
        </w:rPr>
        <w:t>3.</w:t>
      </w:r>
      <w:r>
        <w:rPr>
          <w:b/>
          <w:bCs/>
          <w:sz w:val="23"/>
          <w:szCs w:val="23"/>
        </w:rPr>
        <w:tab/>
      </w:r>
      <w:r>
        <w:rPr>
          <w:b/>
          <w:bCs/>
          <w:sz w:val="23"/>
          <w:szCs w:val="23"/>
          <w:u w:val="single"/>
        </w:rPr>
        <w:t>Approval of Bills</w:t>
      </w:r>
      <w:r>
        <w:rPr>
          <w:b/>
          <w:bCs/>
          <w:sz w:val="23"/>
          <w:szCs w:val="23"/>
        </w:rPr>
        <w:t>.</w:t>
      </w:r>
      <w:r>
        <w:rPr>
          <w:sz w:val="23"/>
          <w:szCs w:val="23"/>
        </w:rPr>
        <w:t xml:space="preserve">  Commissioners reviewed the bills.  Zan Bowles made the motion to approve the bills.  Zach Stewart second.  Vote was unanimous.  </w:t>
      </w:r>
    </w:p>
    <w:p w14:paraId="09D451F6" w14:textId="77777777" w:rsidR="00547838" w:rsidRDefault="00547838">
      <w:pPr>
        <w:rPr>
          <w:sz w:val="23"/>
          <w:szCs w:val="23"/>
        </w:rPr>
      </w:pPr>
    </w:p>
    <w:p w14:paraId="3158FE4B" w14:textId="77777777" w:rsidR="00547838" w:rsidRDefault="00547838">
      <w:pPr>
        <w:tabs>
          <w:tab w:val="left" w:pos="-1440"/>
        </w:tabs>
        <w:ind w:left="720" w:hanging="720"/>
        <w:rPr>
          <w:sz w:val="23"/>
          <w:szCs w:val="23"/>
        </w:rPr>
      </w:pPr>
      <w:r>
        <w:rPr>
          <w:b/>
          <w:bCs/>
          <w:sz w:val="23"/>
          <w:szCs w:val="23"/>
        </w:rPr>
        <w:t>4.</w:t>
      </w:r>
      <w:r>
        <w:rPr>
          <w:b/>
          <w:bCs/>
          <w:sz w:val="23"/>
          <w:szCs w:val="23"/>
        </w:rPr>
        <w:tab/>
      </w:r>
      <w:r>
        <w:rPr>
          <w:b/>
          <w:bCs/>
          <w:sz w:val="23"/>
          <w:szCs w:val="23"/>
          <w:u w:val="single"/>
        </w:rPr>
        <w:t>Approval of Minutes</w:t>
      </w:r>
      <w:r>
        <w:rPr>
          <w:sz w:val="23"/>
          <w:szCs w:val="23"/>
        </w:rPr>
        <w:t xml:space="preserve">.  Commissioners reviewed the minutes.  Zach Stewart made the motion to approve the May 9, May 12, and May 27, 2025 Minutes.  Zan Bowles second.  Vote was unanimous.  </w:t>
      </w:r>
    </w:p>
    <w:p w14:paraId="3E20585D" w14:textId="77777777" w:rsidR="00547838" w:rsidRDefault="00547838">
      <w:pPr>
        <w:rPr>
          <w:sz w:val="23"/>
          <w:szCs w:val="23"/>
        </w:rPr>
      </w:pPr>
    </w:p>
    <w:p w14:paraId="79EACECF" w14:textId="77777777" w:rsidR="00547838" w:rsidRDefault="00547838">
      <w:pPr>
        <w:tabs>
          <w:tab w:val="left" w:pos="-1440"/>
        </w:tabs>
        <w:ind w:left="720" w:hanging="720"/>
        <w:rPr>
          <w:sz w:val="23"/>
          <w:szCs w:val="23"/>
        </w:rPr>
      </w:pPr>
      <w:r>
        <w:rPr>
          <w:b/>
          <w:bCs/>
          <w:sz w:val="23"/>
          <w:szCs w:val="23"/>
        </w:rPr>
        <w:t>5.</w:t>
      </w:r>
      <w:r>
        <w:rPr>
          <w:b/>
          <w:bCs/>
          <w:sz w:val="23"/>
          <w:szCs w:val="23"/>
        </w:rPr>
        <w:tab/>
      </w:r>
      <w:r>
        <w:rPr>
          <w:b/>
          <w:bCs/>
          <w:sz w:val="23"/>
          <w:szCs w:val="23"/>
          <w:u w:val="single"/>
        </w:rPr>
        <w:t>Review Courthouse Addition/Remodel and Other County Buildings.</w:t>
      </w:r>
      <w:r>
        <w:rPr>
          <w:sz w:val="23"/>
          <w:szCs w:val="23"/>
        </w:rPr>
        <w:t xml:space="preserve">  Randy Henrie, Building Maintenance, reported he is still waiting for the State to approve the fire suppression plan.  He will contact the State and ask for the status of the approval.  The entrance to the fair building has been framed and the mezzanine will be built this week.  </w:t>
      </w:r>
    </w:p>
    <w:p w14:paraId="400CD209" w14:textId="77777777" w:rsidR="00547838" w:rsidRDefault="00547838">
      <w:pPr>
        <w:rPr>
          <w:sz w:val="23"/>
          <w:szCs w:val="23"/>
        </w:rPr>
      </w:pPr>
    </w:p>
    <w:p w14:paraId="46E28068" w14:textId="77777777" w:rsidR="00547838" w:rsidRDefault="00547838">
      <w:pPr>
        <w:ind w:left="720"/>
        <w:rPr>
          <w:sz w:val="23"/>
          <w:szCs w:val="23"/>
        </w:rPr>
      </w:pPr>
      <w:r>
        <w:rPr>
          <w:b/>
          <w:bCs/>
          <w:sz w:val="23"/>
          <w:szCs w:val="23"/>
          <w:u w:val="single"/>
        </w:rPr>
        <w:t>Franklin County Rec Center Basketball System Option 2A.</w:t>
      </w:r>
      <w:r>
        <w:rPr>
          <w:sz w:val="23"/>
          <w:szCs w:val="23"/>
        </w:rPr>
        <w:t xml:space="preserve">  Randy Henrie discussed the contract with the Commissioners.  The hoops are height adjustable and lift up out of the way.  Zach Stewart made the motion to sign the Franklin County Rec Center Basketball System Option 2A.  Zan Bowles second.  Vote was unanimous.  </w:t>
      </w:r>
    </w:p>
    <w:p w14:paraId="7A64E726" w14:textId="77777777" w:rsidR="00547838" w:rsidRDefault="00547838">
      <w:pPr>
        <w:rPr>
          <w:sz w:val="23"/>
          <w:szCs w:val="23"/>
        </w:rPr>
      </w:pPr>
    </w:p>
    <w:p w14:paraId="0C04A70D" w14:textId="77777777" w:rsidR="00547838" w:rsidRDefault="00547838">
      <w:pPr>
        <w:tabs>
          <w:tab w:val="left" w:pos="-1440"/>
        </w:tabs>
        <w:ind w:left="720" w:hanging="720"/>
        <w:rPr>
          <w:sz w:val="23"/>
          <w:szCs w:val="23"/>
        </w:rPr>
      </w:pPr>
      <w:r>
        <w:rPr>
          <w:b/>
          <w:bCs/>
          <w:sz w:val="23"/>
          <w:szCs w:val="23"/>
        </w:rPr>
        <w:t>6.</w:t>
      </w:r>
      <w:r>
        <w:rPr>
          <w:b/>
          <w:bCs/>
          <w:sz w:val="23"/>
          <w:szCs w:val="23"/>
        </w:rPr>
        <w:tab/>
      </w:r>
      <w:r>
        <w:rPr>
          <w:b/>
          <w:bCs/>
          <w:sz w:val="23"/>
          <w:szCs w:val="23"/>
          <w:u w:val="single"/>
        </w:rPr>
        <w:t>Senior Citizen Agreement.</w:t>
      </w:r>
      <w:r>
        <w:rPr>
          <w:sz w:val="23"/>
          <w:szCs w:val="23"/>
        </w:rPr>
        <w:t xml:space="preserve">  Commissioners reviewed.  Zan Bowles made the motion to approve the Senior Citizen Agreement.  Zach Stewart second.  Vote was unanimous.  </w:t>
      </w:r>
    </w:p>
    <w:p w14:paraId="29895625" w14:textId="77777777" w:rsidR="00547838" w:rsidRDefault="00547838">
      <w:pPr>
        <w:rPr>
          <w:sz w:val="23"/>
          <w:szCs w:val="23"/>
        </w:rPr>
      </w:pPr>
    </w:p>
    <w:p w14:paraId="14BA9AAB" w14:textId="77777777" w:rsidR="00547838" w:rsidRDefault="00547838">
      <w:pPr>
        <w:tabs>
          <w:tab w:val="left" w:pos="-1440"/>
        </w:tabs>
        <w:ind w:left="720" w:hanging="720"/>
        <w:rPr>
          <w:sz w:val="23"/>
          <w:szCs w:val="23"/>
        </w:rPr>
      </w:pPr>
      <w:r>
        <w:rPr>
          <w:b/>
          <w:bCs/>
          <w:sz w:val="23"/>
          <w:szCs w:val="23"/>
        </w:rPr>
        <w:t>7.</w:t>
      </w:r>
      <w:r>
        <w:rPr>
          <w:b/>
          <w:bCs/>
          <w:sz w:val="23"/>
          <w:szCs w:val="23"/>
        </w:rPr>
        <w:tab/>
      </w:r>
      <w:r>
        <w:rPr>
          <w:b/>
          <w:bCs/>
          <w:sz w:val="23"/>
          <w:szCs w:val="23"/>
          <w:u w:val="single"/>
        </w:rPr>
        <w:t>Ambulance Rates</w:t>
      </w:r>
      <w:r>
        <w:rPr>
          <w:sz w:val="23"/>
          <w:szCs w:val="23"/>
        </w:rPr>
        <w:t xml:space="preserve">.  Zan Bowles discussed that the Gold Cross Billing recommends to increase the rate instead of itemizing the billings.  The out-of-county residents do pay a higher rate than the in-county resident.  Robert Swainston would like the out-of-county residents to continue to pay at a higher rate.  Vic Pearson stated if the fee is more than a 5% increase, a public hearing will be required.  The Commissioners agreed to have Zan Bowles go back to the Ambulance Board to finalize the rates and a public hearing will be scheduled.  </w:t>
      </w:r>
    </w:p>
    <w:p w14:paraId="55CC41B3" w14:textId="77777777" w:rsidR="00547838" w:rsidRDefault="00547838">
      <w:pPr>
        <w:rPr>
          <w:sz w:val="23"/>
          <w:szCs w:val="23"/>
        </w:rPr>
      </w:pPr>
    </w:p>
    <w:p w14:paraId="180156FB" w14:textId="77777777" w:rsidR="00547838" w:rsidRDefault="00547838">
      <w:pPr>
        <w:tabs>
          <w:tab w:val="left" w:pos="-1440"/>
        </w:tabs>
        <w:ind w:left="720" w:hanging="720"/>
        <w:rPr>
          <w:sz w:val="23"/>
          <w:szCs w:val="23"/>
        </w:rPr>
      </w:pPr>
      <w:r>
        <w:rPr>
          <w:b/>
          <w:bCs/>
          <w:sz w:val="23"/>
          <w:szCs w:val="23"/>
        </w:rPr>
        <w:t>8.</w:t>
      </w:r>
      <w:r>
        <w:rPr>
          <w:b/>
          <w:bCs/>
          <w:sz w:val="23"/>
          <w:szCs w:val="23"/>
        </w:rPr>
        <w:tab/>
      </w:r>
      <w:r>
        <w:rPr>
          <w:b/>
          <w:bCs/>
          <w:sz w:val="23"/>
          <w:szCs w:val="23"/>
          <w:u w:val="single"/>
        </w:rPr>
        <w:t>State of Idaho 457 Retirement Plan Adoption</w:t>
      </w:r>
      <w:r>
        <w:rPr>
          <w:sz w:val="23"/>
          <w:szCs w:val="23"/>
        </w:rPr>
        <w:t xml:space="preserve">.  Mark Knudsen and John Lamb, State of Idaho 457 Plan Representatives, met with the Commissioners requesting that Franklin County adopt the State plan for the employees to voluntarily participate.   The plan allows employees to do a maximum contribution to both pre-tax and Roth options.  There is </w:t>
      </w:r>
      <w:proofErr w:type="spellStart"/>
      <w:r>
        <w:rPr>
          <w:sz w:val="23"/>
          <w:szCs w:val="23"/>
        </w:rPr>
        <w:t>not</w:t>
      </w:r>
      <w:proofErr w:type="spellEnd"/>
      <w:r>
        <w:rPr>
          <w:sz w:val="23"/>
          <w:szCs w:val="23"/>
        </w:rPr>
        <w:t xml:space="preserve"> cost to adopt and no number minimum of employees need to participate.  The Commissioners asked the Resolution be prepared for the next meeting to adopt.  Laura Lee Brewster will be the representative for this area and will meet with the employees.  Mark Knudson will assist employees as a financial planner to plan their retirement.  </w:t>
      </w:r>
    </w:p>
    <w:p w14:paraId="0672A4B1" w14:textId="77777777" w:rsidR="00547838" w:rsidRDefault="00547838">
      <w:pPr>
        <w:tabs>
          <w:tab w:val="left" w:pos="-1440"/>
        </w:tabs>
        <w:ind w:left="720" w:hanging="720"/>
        <w:rPr>
          <w:sz w:val="23"/>
          <w:szCs w:val="23"/>
        </w:rPr>
        <w:sectPr w:rsidR="00547838">
          <w:footerReference w:type="default" r:id="rId9"/>
          <w:pgSz w:w="12240" w:h="15840"/>
          <w:pgMar w:top="1080" w:right="1440" w:bottom="1080" w:left="1440" w:header="1080" w:footer="1080" w:gutter="0"/>
          <w:cols w:space="720"/>
          <w:noEndnote/>
        </w:sectPr>
      </w:pPr>
    </w:p>
    <w:p w14:paraId="7724D50B" w14:textId="77777777" w:rsidR="00547838" w:rsidRDefault="00547838">
      <w:pPr>
        <w:tabs>
          <w:tab w:val="left" w:pos="-1440"/>
        </w:tabs>
        <w:ind w:left="720" w:hanging="720"/>
        <w:rPr>
          <w:sz w:val="23"/>
          <w:szCs w:val="23"/>
        </w:rPr>
      </w:pPr>
      <w:r>
        <w:rPr>
          <w:b/>
          <w:bCs/>
          <w:sz w:val="23"/>
          <w:szCs w:val="23"/>
        </w:rPr>
        <w:t>9.</w:t>
      </w:r>
      <w:r>
        <w:rPr>
          <w:b/>
          <w:bCs/>
          <w:sz w:val="23"/>
          <w:szCs w:val="23"/>
        </w:rPr>
        <w:tab/>
      </w:r>
      <w:r>
        <w:rPr>
          <w:b/>
          <w:bCs/>
          <w:sz w:val="23"/>
          <w:szCs w:val="23"/>
          <w:u w:val="single"/>
        </w:rPr>
        <w:t>Welcome to the County Sign</w:t>
      </w:r>
      <w:r>
        <w:rPr>
          <w:sz w:val="23"/>
          <w:szCs w:val="23"/>
        </w:rPr>
        <w:t xml:space="preserve">.  Zach Stewart has been asked by Necia Seamons, Historical Society, if the Commissioners would consider a Welcome to Franklin County signage at the south border of Franklin City.  Commissioners would like to post the signs at other entrances </w:t>
      </w:r>
      <w:r>
        <w:rPr>
          <w:sz w:val="23"/>
          <w:szCs w:val="23"/>
        </w:rPr>
        <w:lastRenderedPageBreak/>
        <w:t xml:space="preserve">in the County.  Zach Stewart will contact the Idaho State Highway Department to ask about the sign requirements.  Necia Seamons will present some options to the Commissioners.  </w:t>
      </w:r>
    </w:p>
    <w:p w14:paraId="5B0DF06B" w14:textId="77777777" w:rsidR="00547838" w:rsidRDefault="00547838">
      <w:pPr>
        <w:rPr>
          <w:sz w:val="23"/>
          <w:szCs w:val="23"/>
        </w:rPr>
      </w:pPr>
    </w:p>
    <w:p w14:paraId="40CD2897" w14:textId="77777777" w:rsidR="00547838" w:rsidRDefault="00547838">
      <w:pPr>
        <w:tabs>
          <w:tab w:val="left" w:pos="-1440"/>
        </w:tabs>
        <w:ind w:left="720" w:hanging="720"/>
        <w:rPr>
          <w:sz w:val="23"/>
          <w:szCs w:val="23"/>
        </w:rPr>
      </w:pPr>
      <w:r>
        <w:rPr>
          <w:b/>
          <w:bCs/>
          <w:sz w:val="23"/>
          <w:szCs w:val="23"/>
        </w:rPr>
        <w:t>10.</w:t>
      </w:r>
      <w:r>
        <w:rPr>
          <w:b/>
          <w:bCs/>
          <w:sz w:val="23"/>
          <w:szCs w:val="23"/>
        </w:rPr>
        <w:tab/>
      </w:r>
      <w:r>
        <w:rPr>
          <w:b/>
          <w:bCs/>
          <w:sz w:val="23"/>
          <w:szCs w:val="23"/>
          <w:u w:val="single"/>
        </w:rPr>
        <w:t>Rifle Range Signs</w:t>
      </w:r>
      <w:r>
        <w:rPr>
          <w:sz w:val="23"/>
          <w:szCs w:val="23"/>
        </w:rPr>
        <w:t xml:space="preserve">.  Robert Swainston updated the Commissioners with regards to the Boy Scout Project at the Rifle Range.  The signs are up and look good.  Caleb Dye returned the donation that was not spent.  Commissioners appreciated the Eagle Scout Project.  </w:t>
      </w:r>
    </w:p>
    <w:p w14:paraId="199AFC07" w14:textId="77777777" w:rsidR="00547838" w:rsidRDefault="00547838">
      <w:pPr>
        <w:rPr>
          <w:sz w:val="23"/>
          <w:szCs w:val="23"/>
        </w:rPr>
      </w:pPr>
    </w:p>
    <w:p w14:paraId="69C363D8" w14:textId="77777777" w:rsidR="00547838" w:rsidRDefault="00547838">
      <w:pPr>
        <w:tabs>
          <w:tab w:val="left" w:pos="-1440"/>
        </w:tabs>
        <w:ind w:left="720" w:hanging="720"/>
        <w:rPr>
          <w:sz w:val="23"/>
          <w:szCs w:val="23"/>
        </w:rPr>
      </w:pPr>
      <w:r>
        <w:rPr>
          <w:b/>
          <w:bCs/>
          <w:sz w:val="23"/>
          <w:szCs w:val="23"/>
        </w:rPr>
        <w:t>11.</w:t>
      </w:r>
      <w:r>
        <w:rPr>
          <w:b/>
          <w:bCs/>
          <w:sz w:val="23"/>
          <w:szCs w:val="23"/>
        </w:rPr>
        <w:tab/>
      </w:r>
      <w:r>
        <w:rPr>
          <w:b/>
          <w:bCs/>
          <w:sz w:val="23"/>
          <w:szCs w:val="23"/>
          <w:u w:val="single"/>
        </w:rPr>
        <w:t>Preston Youth Football Donation</w:t>
      </w:r>
      <w:r>
        <w:rPr>
          <w:sz w:val="23"/>
          <w:szCs w:val="23"/>
        </w:rPr>
        <w:t xml:space="preserve">.  Vic Pearson, Director of the Preston Youth Football is requesting the same donation that has been donated in the past years of $3,500.  The past donations were used to purchase helmets.  This </w:t>
      </w:r>
      <w:proofErr w:type="spellStart"/>
      <w:r>
        <w:rPr>
          <w:sz w:val="23"/>
          <w:szCs w:val="23"/>
        </w:rPr>
        <w:t>year</w:t>
      </w:r>
      <w:r>
        <w:rPr>
          <w:sz w:val="23"/>
          <w:szCs w:val="23"/>
        </w:rPr>
        <w:sym w:font="WP TypographicSymbols" w:char="003D"/>
      </w:r>
      <w:r>
        <w:rPr>
          <w:sz w:val="23"/>
          <w:szCs w:val="23"/>
        </w:rPr>
        <w:t>s</w:t>
      </w:r>
      <w:proofErr w:type="spellEnd"/>
      <w:r>
        <w:rPr>
          <w:sz w:val="23"/>
          <w:szCs w:val="23"/>
        </w:rPr>
        <w:t xml:space="preserve"> donation will be to replace the pads and pants.  Vic Pearson will be asking the City of Preston for a donation as well.  Zan Bowles made the motion to donate to the Preston Youth Program in the amount of $3,500.  Zach Stewart second.  Vote was unanimous.  </w:t>
      </w:r>
    </w:p>
    <w:p w14:paraId="07DA445E" w14:textId="77777777" w:rsidR="00547838" w:rsidRDefault="00547838">
      <w:pPr>
        <w:rPr>
          <w:sz w:val="23"/>
          <w:szCs w:val="23"/>
        </w:rPr>
      </w:pPr>
    </w:p>
    <w:p w14:paraId="5B7D7707" w14:textId="77777777" w:rsidR="00547838" w:rsidRDefault="00547838">
      <w:pPr>
        <w:tabs>
          <w:tab w:val="left" w:pos="-1440"/>
        </w:tabs>
        <w:ind w:left="720" w:hanging="720"/>
        <w:rPr>
          <w:sz w:val="23"/>
          <w:szCs w:val="23"/>
        </w:rPr>
      </w:pPr>
      <w:r>
        <w:rPr>
          <w:b/>
          <w:bCs/>
          <w:sz w:val="23"/>
          <w:szCs w:val="23"/>
        </w:rPr>
        <w:t>12.</w:t>
      </w:r>
      <w:r>
        <w:rPr>
          <w:b/>
          <w:bCs/>
          <w:sz w:val="23"/>
          <w:szCs w:val="23"/>
        </w:rPr>
        <w:tab/>
      </w:r>
      <w:r>
        <w:rPr>
          <w:b/>
          <w:bCs/>
          <w:sz w:val="23"/>
          <w:szCs w:val="23"/>
          <w:u w:val="single"/>
        </w:rPr>
        <w:t>Fiscal Year 2026 Budgets for Sheriff</w:t>
      </w:r>
      <w:r>
        <w:rPr>
          <w:sz w:val="23"/>
          <w:szCs w:val="23"/>
        </w:rPr>
        <w:t>.  Cuyler Stoker, Sheriff, met with the Commissioners via phone.   Cuyler Stoker presented the budget for Search and Rescue and asked to remove the Uniforms fund and add a Subscriptions fund for the payments for Star Link.  Utilities will need to be increased for the new building and need a lease for a truck that can safely pull the trailer.  The Search and Rescue will reimburse the truck</w:t>
      </w:r>
      <w:r>
        <w:rPr>
          <w:sz w:val="23"/>
          <w:szCs w:val="23"/>
        </w:rPr>
        <w:sym w:font="WP TypographicSymbols" w:char="003D"/>
      </w:r>
      <w:r>
        <w:rPr>
          <w:sz w:val="23"/>
          <w:szCs w:val="23"/>
        </w:rPr>
        <w:t xml:space="preserve">s annual lease for the truck from their donations as they can.  </w:t>
      </w:r>
    </w:p>
    <w:p w14:paraId="774C402D" w14:textId="77777777" w:rsidR="00547838" w:rsidRDefault="00547838">
      <w:pPr>
        <w:rPr>
          <w:sz w:val="23"/>
          <w:szCs w:val="23"/>
        </w:rPr>
      </w:pPr>
    </w:p>
    <w:p w14:paraId="4346E91F" w14:textId="77777777" w:rsidR="00547838" w:rsidRDefault="00547838">
      <w:pPr>
        <w:ind w:left="720"/>
        <w:rPr>
          <w:sz w:val="23"/>
          <w:szCs w:val="23"/>
        </w:rPr>
      </w:pPr>
      <w:r>
        <w:rPr>
          <w:sz w:val="23"/>
          <w:szCs w:val="23"/>
        </w:rPr>
        <w:t xml:space="preserve">The Sheriff budget will need to be increased due to the vehicles and equipment prices keep going up.  Requesting an additional deputy and that comes with an additional vehicle lease and equipment.  Lamont Doney, Director Civil Defense will be applying for a grant to purchase the new radio equipment.  </w:t>
      </w:r>
    </w:p>
    <w:p w14:paraId="126A1DF6" w14:textId="77777777" w:rsidR="00547838" w:rsidRDefault="00547838">
      <w:pPr>
        <w:rPr>
          <w:sz w:val="23"/>
          <w:szCs w:val="23"/>
        </w:rPr>
      </w:pPr>
    </w:p>
    <w:p w14:paraId="0C0C15BA" w14:textId="77777777" w:rsidR="00547838" w:rsidRDefault="00547838">
      <w:pPr>
        <w:ind w:left="720"/>
        <w:rPr>
          <w:sz w:val="23"/>
          <w:szCs w:val="23"/>
        </w:rPr>
      </w:pPr>
      <w:r>
        <w:rPr>
          <w:b/>
          <w:bCs/>
          <w:sz w:val="23"/>
          <w:szCs w:val="23"/>
          <w:u w:val="single"/>
        </w:rPr>
        <w:t>Axon - Body Cams and Tasers Contract</w:t>
      </w:r>
      <w:r>
        <w:rPr>
          <w:sz w:val="23"/>
          <w:szCs w:val="23"/>
        </w:rPr>
        <w:t xml:space="preserve">.  Cuyler Stoker reviewed the contract with Axon to purchase the updated body cams and tasers.  Zan Bowles made the motion to sign the contract with Axon for Body Cams and Tasers Contract.  Zach Stewart second.  Vote was unanimous.  </w:t>
      </w:r>
    </w:p>
    <w:p w14:paraId="46AA2C41" w14:textId="77777777" w:rsidR="00547838" w:rsidRDefault="00547838">
      <w:pPr>
        <w:rPr>
          <w:sz w:val="23"/>
          <w:szCs w:val="23"/>
        </w:rPr>
      </w:pPr>
    </w:p>
    <w:p w14:paraId="09708F7C" w14:textId="77777777" w:rsidR="00547838" w:rsidRDefault="00547838">
      <w:pPr>
        <w:tabs>
          <w:tab w:val="left" w:pos="-1440"/>
        </w:tabs>
        <w:ind w:left="720" w:hanging="720"/>
        <w:rPr>
          <w:sz w:val="23"/>
          <w:szCs w:val="23"/>
        </w:rPr>
      </w:pPr>
      <w:r>
        <w:rPr>
          <w:b/>
          <w:bCs/>
          <w:sz w:val="23"/>
          <w:szCs w:val="23"/>
        </w:rPr>
        <w:t>13.</w:t>
      </w:r>
      <w:r>
        <w:rPr>
          <w:b/>
          <w:bCs/>
          <w:sz w:val="23"/>
          <w:szCs w:val="23"/>
        </w:rPr>
        <w:tab/>
      </w:r>
      <w:r>
        <w:rPr>
          <w:b/>
          <w:bCs/>
          <w:sz w:val="23"/>
          <w:szCs w:val="23"/>
          <w:u w:val="single"/>
        </w:rPr>
        <w:t>Executive Session.</w:t>
      </w:r>
      <w:r>
        <w:rPr>
          <w:sz w:val="23"/>
          <w:szCs w:val="23"/>
        </w:rPr>
        <w:t xml:space="preserve">  At 9:55 a.m. Zach Stewart made the motion to go into Executive Session pursuant to Idaho Code </w:t>
      </w:r>
      <w:r>
        <w:rPr>
          <w:sz w:val="23"/>
          <w:szCs w:val="23"/>
        </w:rPr>
        <w:sym w:font="WP TypographicSymbols" w:char="0026"/>
      </w:r>
      <w:r>
        <w:rPr>
          <w:sz w:val="23"/>
          <w:szCs w:val="23"/>
        </w:rPr>
        <w:t xml:space="preserve">74-206 (1) (f) pending/imminently - likely litigation.   Zan Bowles second.  A roll call vote was taken, and voting was unanimous in the affirmative.  Attending the Executive Session: Robert Swainston, Zan Bowles, Zach Stewart, Vic Pearson, Camille Larsen, Boyd Burbank, Randy Henrie, Shauna Geddes, Paul Fitzer, and Nicole Spencer.  </w:t>
      </w:r>
    </w:p>
    <w:p w14:paraId="3E3D41AB" w14:textId="77777777" w:rsidR="00547838" w:rsidRDefault="00547838">
      <w:pPr>
        <w:rPr>
          <w:sz w:val="23"/>
          <w:szCs w:val="23"/>
        </w:rPr>
      </w:pPr>
    </w:p>
    <w:p w14:paraId="4F0D0ABF" w14:textId="77777777" w:rsidR="00547838" w:rsidRDefault="00547838">
      <w:pPr>
        <w:ind w:firstLine="720"/>
        <w:rPr>
          <w:sz w:val="23"/>
          <w:szCs w:val="23"/>
        </w:rPr>
      </w:pPr>
      <w:r>
        <w:rPr>
          <w:sz w:val="23"/>
          <w:szCs w:val="23"/>
        </w:rPr>
        <w:t>Out of Executive Session at 10:40 a.m.</w:t>
      </w:r>
    </w:p>
    <w:p w14:paraId="4262221F" w14:textId="77777777" w:rsidR="00547838" w:rsidRDefault="00547838">
      <w:pPr>
        <w:rPr>
          <w:sz w:val="23"/>
          <w:szCs w:val="23"/>
        </w:rPr>
      </w:pPr>
    </w:p>
    <w:p w14:paraId="49C3C5D8" w14:textId="77777777" w:rsidR="00547838" w:rsidRDefault="00547838">
      <w:pPr>
        <w:ind w:left="720"/>
        <w:rPr>
          <w:sz w:val="23"/>
          <w:szCs w:val="23"/>
        </w:rPr>
      </w:pPr>
      <w:r>
        <w:rPr>
          <w:sz w:val="23"/>
          <w:szCs w:val="23"/>
        </w:rPr>
        <w:t xml:space="preserve">Zan Bowles made the motion to adjourn the meeting at 10:40 a.m.  Zach Stewart second.  Vote was unanimous.  Next meeting will be Monday, June 23, 2025.  </w:t>
      </w:r>
    </w:p>
    <w:p w14:paraId="7689CD5A" w14:textId="77777777" w:rsidR="00547838" w:rsidRDefault="00547838">
      <w:pPr>
        <w:rPr>
          <w:sz w:val="23"/>
          <w:szCs w:val="23"/>
        </w:rPr>
      </w:pPr>
    </w:p>
    <w:p w14:paraId="1F97E664" w14:textId="77777777" w:rsidR="00547838" w:rsidRDefault="00547838">
      <w:pPr>
        <w:tabs>
          <w:tab w:val="left" w:pos="4320"/>
        </w:tabs>
        <w:ind w:left="5760" w:hanging="5760"/>
        <w:rPr>
          <w:sz w:val="23"/>
          <w:szCs w:val="23"/>
        </w:rPr>
      </w:pPr>
      <w:r>
        <w:rPr>
          <w:sz w:val="23"/>
          <w:szCs w:val="23"/>
        </w:rPr>
        <w:t>______________________</w:t>
      </w:r>
      <w:r>
        <w:rPr>
          <w:sz w:val="23"/>
          <w:szCs w:val="23"/>
        </w:rPr>
        <w:tab/>
      </w:r>
      <w:r>
        <w:rPr>
          <w:sz w:val="23"/>
          <w:szCs w:val="23"/>
        </w:rPr>
        <w:tab/>
      </w:r>
      <w:r>
        <w:rPr>
          <w:sz w:val="23"/>
          <w:szCs w:val="23"/>
        </w:rPr>
        <w:tab/>
        <w:t>______________________</w:t>
      </w:r>
    </w:p>
    <w:p w14:paraId="216E4500" w14:textId="77777777" w:rsidR="00547838" w:rsidRDefault="00547838">
      <w:pPr>
        <w:tabs>
          <w:tab w:val="left" w:pos="4320"/>
        </w:tabs>
        <w:ind w:left="5760" w:hanging="5760"/>
      </w:pPr>
      <w:r>
        <w:rPr>
          <w:sz w:val="23"/>
          <w:szCs w:val="23"/>
        </w:rPr>
        <w:t>Attest, Camille Larsen</w:t>
      </w:r>
      <w:r>
        <w:rPr>
          <w:sz w:val="23"/>
          <w:szCs w:val="23"/>
        </w:rPr>
        <w:tab/>
      </w:r>
      <w:r>
        <w:rPr>
          <w:sz w:val="23"/>
          <w:szCs w:val="23"/>
        </w:rPr>
        <w:tab/>
      </w:r>
      <w:r>
        <w:rPr>
          <w:sz w:val="23"/>
          <w:szCs w:val="23"/>
        </w:rPr>
        <w:tab/>
        <w:t>Robert Swainston, Chair</w:t>
      </w:r>
    </w:p>
    <w:sectPr w:rsidR="00547838" w:rsidSect="00547838">
      <w:type w:val="continuous"/>
      <w:pgSz w:w="12240" w:h="15840"/>
      <w:pgMar w:top="1080" w:right="1440" w:bottom="810" w:left="1440" w:header="1080" w:footer="81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MMENT" w:initials="COMMENT">
    <w:p w14:paraId="1E59CD18" w14:textId="77777777" w:rsidR="00547838" w:rsidRDefault="00547838">
      <w:r>
        <w:annotationRef/>
      </w:r>
      <w:r>
        <w:t>Check Item #s</w:t>
      </w:r>
    </w:p>
    <w:p w14:paraId="761DDF1E" w14:textId="77777777" w:rsidR="00547838" w:rsidRDefault="00547838">
      <w:r>
        <w:t>Dates in Footnote</w:t>
      </w:r>
    </w:p>
    <w:p w14:paraId="73057416" w14:textId="77777777" w:rsidR="00547838" w:rsidRDefault="00547838">
      <w:r>
        <w:t xml:space="preserve">First and </w:t>
      </w:r>
      <w:proofErr w:type="spellStart"/>
      <w:r>
        <w:t>Lastnames</w:t>
      </w:r>
      <w:proofErr w:type="spellEnd"/>
      <w:r>
        <w:t xml:space="preserve"> of Comm</w:t>
      </w:r>
    </w:p>
    <w:p w14:paraId="3343694D" w14:textId="77777777" w:rsidR="00547838" w:rsidRDefault="00547838">
      <w:r>
        <w:t>Misspelled Words</w:t>
      </w:r>
    </w:p>
    <w:p w14:paraId="3C2B8BCF" w14:textId="77777777" w:rsidR="00547838" w:rsidRDefault="00547838">
      <w:r>
        <w:t>Made the 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2B8B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2B8BCF" w16cid:durableId="4C96CA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BAF0" w14:textId="77777777" w:rsidR="00547838" w:rsidRDefault="00547838" w:rsidP="00547838">
      <w:r>
        <w:separator/>
      </w:r>
    </w:p>
  </w:endnote>
  <w:endnote w:type="continuationSeparator" w:id="0">
    <w:p w14:paraId="58157A21" w14:textId="77777777" w:rsidR="00547838" w:rsidRDefault="00547838" w:rsidP="0054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D736" w14:textId="77777777" w:rsidR="00547838" w:rsidRDefault="00547838">
    <w:pPr>
      <w:spacing w:line="124" w:lineRule="exact"/>
    </w:pPr>
  </w:p>
  <w:p w14:paraId="5347F41B" w14:textId="77777777" w:rsidR="00547838" w:rsidRDefault="00547838">
    <w:pPr>
      <w:tabs>
        <w:tab w:val="right" w:pos="9360"/>
      </w:tabs>
    </w:pPr>
    <w:r>
      <w:rPr>
        <w:sz w:val="20"/>
        <w:szCs w:val="20"/>
      </w:rPr>
      <w:t xml:space="preserve">Page </w:t>
    </w:r>
    <w:r>
      <w:rPr>
        <w:sz w:val="20"/>
        <w:szCs w:val="20"/>
      </w:rPr>
      <w:fldChar w:fldCharType="begin"/>
    </w:r>
    <w:r>
      <w:rPr>
        <w:sz w:val="20"/>
        <w:szCs w:val="20"/>
      </w:rPr>
      <w:instrText xml:space="preserve">PAGE </w:instrText>
    </w:r>
    <w:r w:rsidR="00C3600B">
      <w:rPr>
        <w:sz w:val="20"/>
        <w:szCs w:val="20"/>
      </w:rPr>
      <w:fldChar w:fldCharType="separate"/>
    </w:r>
    <w:r w:rsidR="00C3600B">
      <w:rPr>
        <w:noProof/>
        <w:sz w:val="20"/>
        <w:szCs w:val="20"/>
      </w:rPr>
      <w:t>1</w:t>
    </w:r>
    <w:r>
      <w:rPr>
        <w:sz w:val="20"/>
        <w:szCs w:val="20"/>
      </w:rPr>
      <w:fldChar w:fldCharType="end"/>
    </w:r>
    <w:r>
      <w:rPr>
        <w:sz w:val="20"/>
        <w:szCs w:val="20"/>
      </w:rPr>
      <w:tab/>
      <w:t>June 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13D1" w14:textId="77777777" w:rsidR="00547838" w:rsidRDefault="00547838" w:rsidP="00547838">
      <w:r>
        <w:separator/>
      </w:r>
    </w:p>
  </w:footnote>
  <w:footnote w:type="continuationSeparator" w:id="0">
    <w:p w14:paraId="4F0F3724" w14:textId="77777777" w:rsidR="00547838" w:rsidRDefault="00547838" w:rsidP="00547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6qAneMmGW6CTPTfzsFs9i1i+iiDf4bRXqkeJirfL82Hl4h3IJwO0eipKlmdG19lk152USYauNhF4kqHF6TJm1g==" w:salt="5aYLxlCSgcTYC8xxrSM1q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38"/>
    <w:rsid w:val="00547838"/>
    <w:rsid w:val="006802D4"/>
    <w:rsid w:val="00C3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8225E"/>
  <w14:defaultImageDpi w14:val="0"/>
  <w15:docId w15:val="{8D8A65C9-BEE7-4E38-BE3F-2CB48165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4938</Characters>
  <Application>Microsoft Office Word</Application>
  <DocSecurity>8</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2025-06-25T20:49:00Z</dcterms:created>
  <dcterms:modified xsi:type="dcterms:W3CDTF">2025-06-25T20:49:00Z</dcterms:modified>
</cp:coreProperties>
</file>